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CEEF" w14:textId="77777777" w:rsidR="00D30311" w:rsidRDefault="000E5BBE">
      <w:pPr>
        <w:pStyle w:val="Heading1"/>
      </w:pPr>
      <w:bookmarkStart w:id="0" w:name="dingy-output"/>
      <w:bookmarkEnd w:id="0"/>
      <w:r>
        <w:t>Dingy Output</w:t>
      </w:r>
    </w:p>
    <w:p w14:paraId="21E7FAF5" w14:textId="77777777" w:rsidR="00CC4519" w:rsidRDefault="000E5BBE" w:rsidP="00CC4519">
      <w:pPr>
        <w:pStyle w:val="Heading1"/>
        <w:rPr>
          <w:rFonts w:ascii="Times New Roman" w:hAnsi="Times New Roman"/>
          <w:b w:val="0"/>
          <w:sz w:val="24"/>
          <w:szCs w:val="24"/>
          <w:lang w:val="id-ID"/>
        </w:rPr>
      </w:pPr>
      <w:r>
        <w:t xml:space="preserve"> </w:t>
      </w:r>
      <w:r>
        <w:rPr>
          <w:i/>
        </w:rPr>
        <w:t>Tests of Distinguishability and Nonindependence</w:t>
      </w:r>
      <w:r>
        <w:t xml:space="preserve"> </w:t>
      </w:r>
      <w:r>
        <w:br/>
      </w:r>
      <w:r w:rsidR="00CC4519">
        <w:rPr>
          <w:rFonts w:ascii="Times New Roman" w:hAnsi="Times New Roman"/>
          <w:b w:val="0"/>
          <w:sz w:val="24"/>
          <w:szCs w:val="24"/>
          <w:lang w:val="id-ID"/>
        </w:rPr>
        <w:t xml:space="preserve">Ministry of Technology Research and </w:t>
      </w:r>
      <w:r w:rsidR="00CC4519">
        <w:rPr>
          <w:rFonts w:ascii="Times New Roman" w:hAnsi="Times New Roman"/>
          <w:b w:val="0"/>
          <w:noProof/>
          <w:sz w:val="24"/>
          <w:szCs w:val="24"/>
          <w:lang w:val="id-ID"/>
        </w:rPr>
        <w:t>Higher</w:t>
      </w:r>
      <w:r w:rsidR="00CC4519">
        <w:rPr>
          <w:rFonts w:ascii="Times New Roman" w:hAnsi="Times New Roman"/>
          <w:b w:val="0"/>
          <w:sz w:val="24"/>
          <w:szCs w:val="24"/>
          <w:lang w:val="id-ID"/>
        </w:rPr>
        <w:t xml:space="preserve"> Education Republic of Indonesia.</w:t>
      </w:r>
    </w:p>
    <w:p w14:paraId="0B1FA575" w14:textId="1B79EC09" w:rsidR="00D30311" w:rsidRDefault="00D30311">
      <w:pPr>
        <w:pStyle w:val="FirstParagraph"/>
      </w:pPr>
      <w:bookmarkStart w:id="1" w:name="_GoBack"/>
      <w:bookmarkEnd w:id="1"/>
    </w:p>
    <w:p w14:paraId="581B2BEE" w14:textId="77777777" w:rsidR="00D30311" w:rsidRDefault="00D30311">
      <w:pPr>
        <w:pStyle w:val="BodyText"/>
      </w:pPr>
    </w:p>
    <w:p w14:paraId="25712CAB" w14:textId="77777777" w:rsidR="00D30311" w:rsidRDefault="000E5BBE">
      <w:pPr>
        <w:pStyle w:val="Heading1"/>
      </w:pPr>
      <w:bookmarkStart w:id="2" w:name="text"/>
      <w:bookmarkEnd w:id="2"/>
      <w:r>
        <w:t>1. Text</w:t>
      </w:r>
    </w:p>
    <w:p w14:paraId="01CB627C" w14:textId="77777777" w:rsidR="00D30311" w:rsidRDefault="000E5BBE">
      <w:pPr>
        <w:pStyle w:val="SourceCode"/>
      </w:pPr>
      <w:r>
        <w:rPr>
          <w:rStyle w:val="VerbatimChar"/>
        </w:rPr>
        <w:t xml:space="preserve">CAUTION:  If you do decide to use information contained here in a paper, </w:t>
      </w:r>
      <w:r>
        <w:br/>
      </w:r>
      <w:r>
        <w:rPr>
          <w:rStyle w:val="VerbatimChar"/>
        </w:rPr>
        <w:t xml:space="preserve">please make sure that you acknowledge that you have used this program.  Also </w:t>
      </w:r>
      <w:r>
        <w:br/>
      </w:r>
      <w:r>
        <w:rPr>
          <w:rStyle w:val="VerbatimChar"/>
        </w:rPr>
        <w:t xml:space="preserve">should you decide to use the exact text included here, you will need to put </w:t>
      </w:r>
      <w:r>
        <w:br/>
      </w:r>
      <w:r>
        <w:rPr>
          <w:rStyle w:val="VerbatimChar"/>
        </w:rPr>
        <w:t xml:space="preserve">quotes around that material to avoid plagiarism.  Although great effort has </w:t>
      </w:r>
      <w:r>
        <w:br/>
      </w:r>
      <w:r>
        <w:rPr>
          <w:rStyle w:val="VerbatimChar"/>
        </w:rPr>
        <w:t xml:space="preserve">been undertaken to ensure the accuracy of results, no complete guarantee can </w:t>
      </w:r>
      <w:r>
        <w:br/>
      </w:r>
      <w:r>
        <w:rPr>
          <w:rStyle w:val="VerbatimChar"/>
        </w:rPr>
        <w:t xml:space="preserve">be about their accuracy.  It is your responsibility to check the results and </w:t>
      </w:r>
      <w:r>
        <w:br/>
      </w:r>
      <w:r>
        <w:rPr>
          <w:rStyle w:val="VerbatimChar"/>
        </w:rPr>
        <w:t xml:space="preserve">text for accuracy.  If you do find an error, please report it to David A. </w:t>
      </w:r>
      <w:r>
        <w:br/>
      </w:r>
      <w:r>
        <w:rPr>
          <w:rStyle w:val="VerbatimChar"/>
        </w:rPr>
        <w:t>Kenny.</w:t>
      </w:r>
      <w:r>
        <w:br/>
      </w:r>
      <w:r>
        <w:br/>
      </w:r>
      <w:r>
        <w:rPr>
          <w:rStyle w:val="VerbatimChar"/>
        </w:rPr>
        <w:t xml:space="preserve">                          Tests of Distinguishability</w:t>
      </w:r>
      <w:r>
        <w:br/>
      </w:r>
      <w:r>
        <w:br/>
      </w:r>
      <w:r>
        <w:rPr>
          <w:rStyle w:val="VerbatimChar"/>
        </w:rPr>
        <w:t xml:space="preserve">      The focus of this analysis is to determine whether role makes a </w:t>
      </w:r>
      <w:r>
        <w:br/>
      </w:r>
      <w:r>
        <w:rPr>
          <w:rStyle w:val="VerbatimChar"/>
        </w:rPr>
        <w:t xml:space="preserve">statistical difference in the data, and if it does, what is that difference.  </w:t>
      </w:r>
      <w:r>
        <w:br/>
      </w:r>
      <w:r>
        <w:rPr>
          <w:rStyle w:val="VerbatimChar"/>
        </w:rPr>
        <w:t xml:space="preserve">That is, are there differences between the MOTHER and the CHILD for the mixed </w:t>
      </w:r>
      <w:r>
        <w:br/>
      </w:r>
      <w:r>
        <w:rPr>
          <w:rStyle w:val="VerbatimChar"/>
        </w:rPr>
        <w:t xml:space="preserve">variables Relations quality?  There are 82 dyads in the sample and no missing </w:t>
      </w:r>
      <w:r>
        <w:br/>
      </w:r>
      <w:r>
        <w:rPr>
          <w:rStyle w:val="VerbatimChar"/>
        </w:rPr>
        <w:t xml:space="preserve">data.  The analyses employ the method of structural equation modeling using </w:t>
      </w:r>
      <w:r>
        <w:br/>
      </w:r>
      <w:r>
        <w:rPr>
          <w:rStyle w:val="VerbatimChar"/>
        </w:rPr>
        <w:t xml:space="preserve">the computer program lavaan.  The means and standard deviations of each </w:t>
      </w:r>
      <w:r>
        <w:br/>
      </w:r>
      <w:r>
        <w:rPr>
          <w:rStyle w:val="VerbatimChar"/>
        </w:rPr>
        <w:t xml:space="preserve">variable for both the MOTHER and the CHILD are presented in Table 1.  Note </w:t>
      </w:r>
      <w:r>
        <w:br/>
      </w:r>
      <w:r>
        <w:rPr>
          <w:rStyle w:val="VerbatimChar"/>
        </w:rPr>
        <w:t xml:space="preserve">that the estimates are maximum likelihood estimates and so the standard </w:t>
      </w:r>
      <w:r>
        <w:br/>
      </w:r>
      <w:r>
        <w:rPr>
          <w:rStyle w:val="VerbatimChar"/>
        </w:rPr>
        <w:t>deviations are a bit larger than conventional estimates.</w:t>
      </w:r>
      <w:r>
        <w:br/>
      </w:r>
      <w:r>
        <w:br/>
      </w:r>
      <w:r>
        <w:rPr>
          <w:rStyle w:val="VerbatimChar"/>
        </w:rPr>
        <w:t xml:space="preserve">      There are two ways in which role can make a difference.  They are </w:t>
      </w:r>
      <w:r>
        <w:br/>
      </w:r>
      <w:r>
        <w:rPr>
          <w:rStyle w:val="VerbatimChar"/>
        </w:rPr>
        <w:t xml:space="preserve">differences between the variables in their means and their variances.  That </w:t>
      </w:r>
      <w:r>
        <w:br/>
      </w:r>
      <w:r>
        <w:rPr>
          <w:rStyle w:val="VerbatimChar"/>
        </w:rPr>
        <w:t xml:space="preserve">is, are there mean or variance differences between the MOTHER and the CHILD </w:t>
      </w:r>
      <w:r>
        <w:br/>
      </w:r>
      <w:r>
        <w:rPr>
          <w:rStyle w:val="VerbatimChar"/>
        </w:rPr>
        <w:t xml:space="preserve">for the mixed variable Relations quality?  For instance, the means and </w:t>
      </w:r>
      <w:r>
        <w:br/>
      </w:r>
      <w:r>
        <w:rPr>
          <w:rStyle w:val="VerbatimChar"/>
        </w:rPr>
        <w:t xml:space="preserve">variances of Relations quality might differ for the MOTHER and the CHILD.  </w:t>
      </w:r>
      <w:r>
        <w:br/>
      </w:r>
      <w:r>
        <w:rPr>
          <w:rStyle w:val="VerbatimChar"/>
        </w:rPr>
        <w:t xml:space="preserve">Because there is just one mixed variable and no between- or within-dyads </w:t>
      </w:r>
      <w:r>
        <w:br/>
      </w:r>
      <w:r>
        <w:rPr>
          <w:rStyle w:val="VerbatimChar"/>
        </w:rPr>
        <w:t xml:space="preserve">variables, there are no correlations that can differ for the MOTHER and the </w:t>
      </w:r>
      <w:r>
        <w:br/>
      </w:r>
      <w:r>
        <w:rPr>
          <w:rStyle w:val="VerbatimChar"/>
        </w:rPr>
        <w:t>CHILD .</w:t>
      </w:r>
      <w:r>
        <w:br/>
      </w:r>
      <w:r>
        <w:br/>
      </w:r>
      <w:r>
        <w:rPr>
          <w:rStyle w:val="VerbatimChar"/>
        </w:rPr>
        <w:t xml:space="preserve">      Dingy estimates several models and compares their fit to determine the </w:t>
      </w:r>
      <w:r>
        <w:br/>
      </w:r>
      <w:r>
        <w:rPr>
          <w:rStyle w:val="VerbatimChar"/>
        </w:rPr>
        <w:t xml:space="preserve">best fitting model.  To compare models, Dingy uses the chi square test, the </w:t>
      </w:r>
      <w:r>
        <w:br/>
      </w:r>
      <w:r>
        <w:rPr>
          <w:rStyle w:val="VerbatimChar"/>
        </w:rPr>
        <w:t xml:space="preserve">chi square difference test, the Root Mean Square Error of Approximation or </w:t>
      </w:r>
      <w:r>
        <w:br/>
      </w:r>
      <w:r>
        <w:rPr>
          <w:rStyle w:val="VerbatimChar"/>
        </w:rPr>
        <w:t xml:space="preserve">RMSEA, and the Sample Size Adjusted Bayesian Information Criterion or SABIC.  </w:t>
      </w:r>
      <w:r>
        <w:br/>
      </w:r>
      <w:r>
        <w:rPr>
          <w:rStyle w:val="VerbatimChar"/>
        </w:rPr>
        <w:t xml:space="preserve">With large sample sizes, the chi square tests have so much power that they </w:t>
      </w:r>
      <w:r>
        <w:br/>
      </w:r>
      <w:r>
        <w:rPr>
          <w:rStyle w:val="VerbatimChar"/>
        </w:rPr>
        <w:lastRenderedPageBreak/>
        <w:t xml:space="preserve">are almost always statistically significant.  Because the sample size for </w:t>
      </w:r>
      <w:r>
        <w:br/>
      </w:r>
      <w:r>
        <w:rPr>
          <w:rStyle w:val="VerbatimChar"/>
        </w:rPr>
        <w:t xml:space="preserve">this analysis would not be considered large, the chi square tests may be </w:t>
      </w:r>
      <w:r>
        <w:br/>
      </w:r>
      <w:r>
        <w:rPr>
          <w:rStyle w:val="VerbatimChar"/>
        </w:rPr>
        <w:t xml:space="preserve">informative.  Here the RMSEA must be less than 0.08 to be considered a </w:t>
      </w:r>
      <w:r>
        <w:br/>
      </w:r>
      <w:r>
        <w:rPr>
          <w:rStyle w:val="VerbatimChar"/>
        </w:rPr>
        <w:t xml:space="preserve">good-fitting model.  The SABIC is a "badness of fit" index with smaller </w:t>
      </w:r>
      <w:r>
        <w:br/>
      </w:r>
      <w:r>
        <w:rPr>
          <w:rStyle w:val="VerbatimChar"/>
        </w:rPr>
        <w:t xml:space="preserve">values indicating better fit.  Its absolute value is not interpretable, but </w:t>
      </w:r>
      <w:r>
        <w:br/>
      </w:r>
      <w:r>
        <w:rPr>
          <w:rStyle w:val="VerbatimChar"/>
        </w:rPr>
        <w:t xml:space="preserve">values for different models can be compared.  One advantage of the SABIC is </w:t>
      </w:r>
      <w:r>
        <w:br/>
      </w:r>
      <w:r>
        <w:rPr>
          <w:rStyle w:val="VerbatimChar"/>
        </w:rPr>
        <w:t xml:space="preserve">that a value can be computed for the model of full distinguishability even </w:t>
      </w:r>
      <w:r>
        <w:br/>
      </w:r>
      <w:r>
        <w:rPr>
          <w:rStyle w:val="VerbatimChar"/>
        </w:rPr>
        <w:t xml:space="preserve">though it is a saturated model with zero degrees of freedom.  To learn more </w:t>
      </w:r>
      <w:r>
        <w:br/>
      </w:r>
      <w:r>
        <w:rPr>
          <w:rStyle w:val="VerbatimChar"/>
        </w:rPr>
        <w:t xml:space="preserve">about these measures of fit, go to davidakenny.net/cm/fit.htm (reverse the </w:t>
      </w:r>
      <w:r>
        <w:br/>
      </w:r>
      <w:r>
        <w:rPr>
          <w:rStyle w:val="VerbatimChar"/>
        </w:rPr>
        <w:t>slashes).</w:t>
      </w:r>
      <w:r>
        <w:br/>
      </w:r>
      <w:r>
        <w:br/>
      </w:r>
      <w:r>
        <w:rPr>
          <w:rStyle w:val="VerbatimChar"/>
        </w:rPr>
        <w:t xml:space="preserve">      Table 2 provides the measures of fit for three models which allow for </w:t>
      </w:r>
      <w:r>
        <w:br/>
      </w:r>
      <w:r>
        <w:rPr>
          <w:rStyle w:val="VerbatimChar"/>
        </w:rPr>
        <w:t xml:space="preserve">different types of distinguishability and Table 3 presents the tests of </w:t>
      </w:r>
      <w:r>
        <w:br/>
      </w:r>
      <w:r>
        <w:rPr>
          <w:rStyle w:val="VerbatimChar"/>
        </w:rPr>
        <w:t xml:space="preserve">hypotheses of equal means and variances.  To begin, the test that the means </w:t>
      </w:r>
      <w:r>
        <w:br/>
      </w:r>
      <w:r>
        <w:rPr>
          <w:rStyle w:val="VerbatimChar"/>
        </w:rPr>
        <w:t xml:space="preserve">for each variable are equal (Model I versus Model II) is not statistically </w:t>
      </w:r>
      <w:r>
        <w:br/>
      </w:r>
      <w:r>
        <w:rPr>
          <w:rStyle w:val="VerbatimChar"/>
        </w:rPr>
        <w:t xml:space="preserve">significant (chi-square(1) = 0.10, p = .747).  Thus, the data are consistent </w:t>
      </w:r>
      <w:r>
        <w:br/>
      </w:r>
      <w:r>
        <w:rPr>
          <w:rStyle w:val="VerbatimChar"/>
        </w:rPr>
        <w:t xml:space="preserve">with the hypothesis that the means are equal.  The test that the variances </w:t>
      </w:r>
      <w:r>
        <w:br/>
      </w:r>
      <w:r>
        <w:rPr>
          <w:rStyle w:val="VerbatimChar"/>
        </w:rPr>
        <w:t xml:space="preserve">(Model II versus Model III) are equal is not statistically significant </w:t>
      </w:r>
      <w:r>
        <w:br/>
      </w:r>
      <w:r>
        <w:rPr>
          <w:rStyle w:val="VerbatimChar"/>
        </w:rPr>
        <w:t xml:space="preserve">(chi-square(1) = 0.00, p = .949).  Thus, the data are consistent with the </w:t>
      </w:r>
      <w:r>
        <w:br/>
      </w:r>
      <w:r>
        <w:rPr>
          <w:rStyle w:val="VerbatimChar"/>
        </w:rPr>
        <w:t>hypothesis that the variances are equal.</w:t>
      </w:r>
      <w:r>
        <w:br/>
      </w:r>
      <w:r>
        <w:br/>
      </w:r>
      <w:r>
        <w:rPr>
          <w:rStyle w:val="VerbatimChar"/>
        </w:rPr>
        <w:t xml:space="preserve">                          Test of Nonindependence</w:t>
      </w:r>
      <w:r>
        <w:br/>
      </w:r>
      <w:r>
        <w:br/>
      </w:r>
      <w:r>
        <w:rPr>
          <w:rStyle w:val="VerbatimChar"/>
        </w:rPr>
        <w:t xml:space="preserve">      Additionally, there is the question of whether the scores of the MOTHER </w:t>
      </w:r>
      <w:r>
        <w:br/>
      </w:r>
      <w:r>
        <w:rPr>
          <w:rStyle w:val="VerbatimChar"/>
        </w:rPr>
        <w:t xml:space="preserve">and the CHILD are correlated, i.e., nonindependent.  There is one correlation </w:t>
      </w:r>
      <w:r>
        <w:br/>
      </w:r>
      <w:r>
        <w:rPr>
          <w:rStyle w:val="VerbatimChar"/>
        </w:rPr>
        <w:t xml:space="preserve">between the scores of the MOTHER and the CHILD, and the null hypothesis is </w:t>
      </w:r>
      <w:r>
        <w:br/>
      </w:r>
      <w:r>
        <w:rPr>
          <w:rStyle w:val="VerbatimChar"/>
        </w:rPr>
        <w:t xml:space="preserve">that this correlation is zero.  Table 4 contains the results from these </w:t>
      </w:r>
      <w:r>
        <w:br/>
      </w:r>
      <w:r>
        <w:rPr>
          <w:rStyle w:val="VerbatimChar"/>
        </w:rPr>
        <w:t xml:space="preserve">tests.  (Note that SABIC(Sat) refers to the SABIC for the saturated model.)  </w:t>
      </w:r>
      <w:r>
        <w:br/>
      </w:r>
      <w:r>
        <w:rPr>
          <w:rStyle w:val="VerbatimChar"/>
        </w:rPr>
        <w:t xml:space="preserve">Treating dyad members as distinguishable, there is good evidence that there </w:t>
      </w:r>
      <w:r>
        <w:br/>
      </w:r>
      <w:r>
        <w:rPr>
          <w:rStyle w:val="VerbatimChar"/>
        </w:rPr>
        <w:t xml:space="preserve">is nonindependence or correlation between the scores of the MOTHER and the </w:t>
      </w:r>
      <w:r>
        <w:br/>
      </w:r>
      <w:r>
        <w:rPr>
          <w:rStyle w:val="VerbatimChar"/>
        </w:rPr>
        <w:t xml:space="preserve">CHILD.  Alternatively, if we treat dyad members as indistinguishable, there </w:t>
      </w:r>
      <w:r>
        <w:br/>
      </w:r>
      <w:r>
        <w:rPr>
          <w:rStyle w:val="VerbatimChar"/>
        </w:rPr>
        <w:t xml:space="preserve">is good evidence that there is nonindependence or correlation between the </w:t>
      </w:r>
      <w:r>
        <w:br/>
      </w:r>
      <w:r>
        <w:rPr>
          <w:rStyle w:val="VerbatimChar"/>
        </w:rPr>
        <w:t>scores of the MOTHER and the CHILD.</w:t>
      </w:r>
    </w:p>
    <w:p w14:paraId="728DD1A9" w14:textId="77777777" w:rsidR="00D30311" w:rsidRDefault="000E5BBE">
      <w:pPr>
        <w:pStyle w:val="FirstParagraph"/>
      </w:pPr>
      <w:r>
        <w:t>     </w:t>
      </w:r>
    </w:p>
    <w:p w14:paraId="45B13D74" w14:textId="77777777" w:rsidR="00D30311" w:rsidRDefault="000E5BBE">
      <w:pPr>
        <w:pStyle w:val="Heading1"/>
      </w:pPr>
      <w:bookmarkStart w:id="3" w:name="tables"/>
      <w:bookmarkEnd w:id="3"/>
      <w:r>
        <w:t>2. Tables</w:t>
      </w:r>
    </w:p>
    <w:p w14:paraId="3B8F5BB0" w14:textId="77777777" w:rsidR="00D30311" w:rsidRDefault="000E5BBE">
      <w:pPr>
        <w:pStyle w:val="SourceCode"/>
      </w:pPr>
      <w:r>
        <w:rPr>
          <w:rStyle w:val="VerbatimChar"/>
        </w:rPr>
        <w:t>Table 1: Descriptive Statistics for the MOTHER and the CHILD</w:t>
      </w:r>
    </w:p>
    <w:p w14:paraId="05BD52E5" w14:textId="77777777" w:rsidR="00D30311" w:rsidRDefault="000E5BBE">
      <w:pPr>
        <w:pStyle w:val="SourceCode"/>
      </w:pPr>
      <w:r>
        <w:rPr>
          <w:rStyle w:val="VerbatimChar"/>
        </w:rPr>
        <w:t xml:space="preserve">           Member MOTHER       CHILD      </w:t>
      </w:r>
      <w:r>
        <w:br/>
      </w:r>
      <w:r>
        <w:rPr>
          <w:rStyle w:val="VerbatimChar"/>
        </w:rPr>
        <w:t xml:space="preserve">                    Mean    SD  Mean    SD</w:t>
      </w:r>
      <w:r>
        <w:br/>
      </w:r>
      <w:r>
        <w:rPr>
          <w:rStyle w:val="VerbatimChar"/>
        </w:rPr>
        <w:t>Relations quality  3.832 0.976 3.793 0.983</w:t>
      </w:r>
    </w:p>
    <w:p w14:paraId="4B21DA81" w14:textId="77777777" w:rsidR="00D30311" w:rsidRDefault="000E5BBE">
      <w:pPr>
        <w:pStyle w:val="SourceCode"/>
      </w:pPr>
      <w:r>
        <w:rPr>
          <w:rStyle w:val="VerbatimChar"/>
        </w:rPr>
        <w:t>Table 2: Tests of Different Types of Distinguishability</w:t>
      </w:r>
    </w:p>
    <w:p w14:paraId="6CC8735B" w14:textId="77777777" w:rsidR="00D30311" w:rsidRDefault="000E5BBE">
      <w:pPr>
        <w:pStyle w:val="SourceCode"/>
      </w:pPr>
      <w:r>
        <w:rPr>
          <w:rStyle w:val="VerbatimChar"/>
        </w:rPr>
        <w:t>Model Equal Means Equal Variances chi square df    p  RMSEA SABIC</w:t>
      </w:r>
      <w:r>
        <w:br/>
      </w:r>
      <w:r>
        <w:rPr>
          <w:rStyle w:val="VerbatimChar"/>
        </w:rPr>
        <w:t xml:space="preserve">    I         Yes             Yes      0.109  2 .947  0.000 3.867</w:t>
      </w:r>
      <w:r>
        <w:br/>
      </w:r>
      <w:r>
        <w:rPr>
          <w:rStyle w:val="VerbatimChar"/>
        </w:rPr>
        <w:t xml:space="preserve">   II          No             Yes      0.004  1 .949  0.000 5.015</w:t>
      </w:r>
      <w:r>
        <w:br/>
      </w:r>
      <w:r>
        <w:rPr>
          <w:rStyle w:val="VerbatimChar"/>
        </w:rPr>
        <w:t xml:space="preserve">  III          No              No             0             6.264</w:t>
      </w:r>
    </w:p>
    <w:p w14:paraId="60FE6ADC" w14:textId="77777777" w:rsidR="00D30311" w:rsidRDefault="000E5BBE">
      <w:pPr>
        <w:pStyle w:val="SourceCode"/>
      </w:pPr>
      <w:r>
        <w:rPr>
          <w:rStyle w:val="VerbatimChar"/>
        </w:rPr>
        <w:lastRenderedPageBreak/>
        <w:t>Table 3: Tests of Hypotheses of Different Types of Distinguishability</w:t>
      </w:r>
    </w:p>
    <w:p w14:paraId="1B565D0E" w14:textId="77777777" w:rsidR="00D30311" w:rsidRDefault="000E5BBE">
      <w:pPr>
        <w:pStyle w:val="SourceCode"/>
      </w:pPr>
      <w:r>
        <w:rPr>
          <w:rStyle w:val="VerbatimChar"/>
        </w:rPr>
        <w:t xml:space="preserve">                   Test chi square df p value</w:t>
      </w:r>
      <w:r>
        <w:br/>
      </w:r>
      <w:r>
        <w:rPr>
          <w:rStyle w:val="VerbatimChar"/>
        </w:rPr>
        <w:t xml:space="preserve">    Means   I versus II      0.104  1    .747</w:t>
      </w:r>
      <w:r>
        <w:br/>
      </w:r>
      <w:r>
        <w:rPr>
          <w:rStyle w:val="VerbatimChar"/>
        </w:rPr>
        <w:t>Variances II versus III      0.004  1    .949</w:t>
      </w:r>
    </w:p>
    <w:p w14:paraId="5B3CA179" w14:textId="77777777" w:rsidR="00D30311" w:rsidRDefault="000E5BBE">
      <w:pPr>
        <w:pStyle w:val="SourceCode"/>
      </w:pP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Table 4: Tests of Nonindependence across the MOTHER and the CHILD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chi square df p value RMSEA  SABIC SABIC(Sat)</w:t>
      </w:r>
      <w:r>
        <w:br/>
      </w:r>
      <w:r>
        <w:rPr>
          <w:rStyle w:val="VerbatimChar"/>
        </w:rPr>
        <w:t xml:space="preserve">  Distinguishable     12.583  1   &lt;.001 0.376 17.594      6.264</w:t>
      </w:r>
      <w:r>
        <w:br/>
      </w:r>
      <w:r>
        <w:rPr>
          <w:rStyle w:val="VerbatimChar"/>
        </w:rPr>
        <w:t>Indistinguishable     12.543  1   &lt;.001 0.375 15.049      3.758</w:t>
      </w:r>
      <w:r>
        <w:br/>
      </w:r>
      <w:r>
        <w:rPr>
          <w:rStyle w:val="VerbatimChar"/>
        </w:rPr>
        <w:t xml:space="preserve"> </w:t>
      </w:r>
    </w:p>
    <w:p w14:paraId="400B926C" w14:textId="77777777" w:rsidR="00D30311" w:rsidRDefault="000E5BBE">
      <w:pPr>
        <w:pStyle w:val="FirstParagraph"/>
      </w:pPr>
      <w:r>
        <w:t>   </w:t>
      </w:r>
    </w:p>
    <w:p w14:paraId="16FD0F8E" w14:textId="77777777" w:rsidR="00D30311" w:rsidRDefault="000E5BBE">
      <w:pPr>
        <w:pStyle w:val="Heading1"/>
      </w:pPr>
      <w:bookmarkStart w:id="4" w:name="lavaan-output"/>
      <w:bookmarkEnd w:id="4"/>
      <w:r>
        <w:t>3. lavaan Output</w:t>
      </w:r>
    </w:p>
    <w:p w14:paraId="054A77A8" w14:textId="77777777" w:rsidR="00D30311" w:rsidRDefault="000E5BBE">
      <w:pPr>
        <w:pStyle w:val="SourceCode"/>
      </w:pPr>
      <w:r>
        <w:rPr>
          <w:rStyle w:val="VerbatimChar"/>
        </w:rPr>
        <w:t>Test of Distinguishability or the I-SAT Model</w:t>
      </w:r>
    </w:p>
    <w:p w14:paraId="14DD1CEF" w14:textId="77777777" w:rsidR="00D30311" w:rsidRDefault="000E5BBE">
      <w:pPr>
        <w:pStyle w:val="SourceCode"/>
      </w:pPr>
      <w:r>
        <w:rPr>
          <w:rStyle w:val="VerbatimChar"/>
        </w:rPr>
        <w:t>lavaan (0.5-23.1097) converged normally after  14 iterations</w:t>
      </w:r>
      <w:r>
        <w:br/>
      </w:r>
      <w:r>
        <w:br/>
      </w:r>
      <w:r>
        <w:rPr>
          <w:rStyle w:val="VerbatimChar"/>
        </w:rPr>
        <w:t xml:space="preserve">  Number of observations                            82</w:t>
      </w:r>
      <w:r>
        <w:br/>
      </w:r>
      <w:r>
        <w:br/>
      </w:r>
      <w:r>
        <w:rPr>
          <w:rStyle w:val="VerbatimChar"/>
        </w:rPr>
        <w:t xml:space="preserve">  Number of missing patterns                         1</w:t>
      </w:r>
      <w:r>
        <w:br/>
      </w:r>
      <w:r>
        <w:br/>
      </w:r>
      <w:r>
        <w:rPr>
          <w:rStyle w:val="VerbatimChar"/>
        </w:rPr>
        <w:t xml:space="preserve">  Estimator                                         ML</w:t>
      </w:r>
      <w:r>
        <w:br/>
      </w:r>
      <w:r>
        <w:rPr>
          <w:rStyle w:val="VerbatimChar"/>
        </w:rPr>
        <w:t xml:space="preserve">  Minimum Function Test Statistic                0.109</w:t>
      </w:r>
      <w:r>
        <w:br/>
      </w:r>
      <w:r>
        <w:rPr>
          <w:rStyle w:val="VerbatimChar"/>
        </w:rPr>
        <w:t xml:space="preserve">  Degrees of freedom                                 2</w:t>
      </w:r>
      <w:r>
        <w:br/>
      </w:r>
      <w:r>
        <w:rPr>
          <w:rStyle w:val="VerbatimChar"/>
        </w:rPr>
        <w:t xml:space="preserve">  P-value (Chi-square)                           0.947</w:t>
      </w:r>
    </w:p>
    <w:p w14:paraId="01ABB972" w14:textId="77777777" w:rsidR="00D30311" w:rsidRDefault="000E5BBE">
      <w:pPr>
        <w:pStyle w:val="SourceCode"/>
      </w:pPr>
      <w:r>
        <w:rPr>
          <w:rStyle w:val="VerbatimChar"/>
        </w:rPr>
        <w:t xml:space="preserve">      lhs op     rhs label   est    se      z pvalue ci.lower ci.upper</w:t>
      </w:r>
      <w:r>
        <w:br/>
      </w:r>
      <w:r>
        <w:rPr>
          <w:rStyle w:val="VerbatimChar"/>
        </w:rPr>
        <w:t>1 SWB_A_2 ~1            m1 3.812 0.090 42.481  0.000    3.636    3.988</w:t>
      </w:r>
      <w:r>
        <w:br/>
      </w:r>
      <w:r>
        <w:rPr>
          <w:rStyle w:val="VerbatimChar"/>
        </w:rPr>
        <w:t>2 SWB_A_1 ~1            m1 3.812 0.090 42.481  0.000    3.636    3.988</w:t>
      </w:r>
      <w:r>
        <w:br/>
      </w:r>
      <w:r>
        <w:rPr>
          <w:rStyle w:val="VerbatimChar"/>
        </w:rPr>
        <w:t>3 SWB_A_2 ~~ SWB_A_2    v1 0.959 0.113  8.474  0.000    0.737    1.181</w:t>
      </w:r>
      <w:r>
        <w:br/>
      </w:r>
      <w:r>
        <w:rPr>
          <w:rStyle w:val="VerbatimChar"/>
        </w:rPr>
        <w:t>4 SWB_A_1 ~~ SWB_A_1    v1 0.959 0.113  8.474  0.000    0.737    1.181</w:t>
      </w:r>
      <w:r>
        <w:br/>
      </w:r>
      <w:r>
        <w:rPr>
          <w:rStyle w:val="VerbatimChar"/>
        </w:rPr>
        <w:t>5 SWB_A_2 ~~ SWB_A_1       0.361 0.113  3.192  0.001    0.139    0.583</w:t>
      </w:r>
      <w:r>
        <w:br/>
      </w:r>
      <w:r>
        <w:rPr>
          <w:rStyle w:val="VerbatimChar"/>
        </w:rPr>
        <w:t xml:space="preserve">  std.lv std.all</w:t>
      </w:r>
      <w:r>
        <w:br/>
      </w:r>
      <w:r>
        <w:rPr>
          <w:rStyle w:val="VerbatimChar"/>
        </w:rPr>
        <w:t>1  3.812   3.892</w:t>
      </w:r>
      <w:r>
        <w:br/>
      </w:r>
      <w:r>
        <w:rPr>
          <w:rStyle w:val="VerbatimChar"/>
        </w:rPr>
        <w:t>2  3.812   3.892</w:t>
      </w:r>
      <w:r>
        <w:br/>
      </w:r>
      <w:r>
        <w:rPr>
          <w:rStyle w:val="VerbatimChar"/>
        </w:rPr>
        <w:t>3  0.959   1.000</w:t>
      </w:r>
      <w:r>
        <w:br/>
      </w:r>
      <w:r>
        <w:rPr>
          <w:rStyle w:val="VerbatimChar"/>
        </w:rPr>
        <w:t>4  0.959   1.000</w:t>
      </w:r>
      <w:r>
        <w:br/>
      </w:r>
      <w:r>
        <w:rPr>
          <w:rStyle w:val="VerbatimChar"/>
        </w:rPr>
        <w:t>5  0.361   0.377</w:t>
      </w:r>
    </w:p>
    <w:sectPr w:rsidR="00D3031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D511" w14:textId="77777777" w:rsidR="001D63FD" w:rsidRDefault="001D63FD">
      <w:pPr>
        <w:spacing w:after="0"/>
      </w:pPr>
      <w:r>
        <w:separator/>
      </w:r>
    </w:p>
  </w:endnote>
  <w:endnote w:type="continuationSeparator" w:id="0">
    <w:p w14:paraId="4186A9EB" w14:textId="77777777" w:rsidR="001D63FD" w:rsidRDefault="001D6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E1B8" w14:textId="77777777" w:rsidR="001D63FD" w:rsidRDefault="001D63FD">
      <w:r>
        <w:separator/>
      </w:r>
    </w:p>
  </w:footnote>
  <w:footnote w:type="continuationSeparator" w:id="0">
    <w:p w14:paraId="45297B2A" w14:textId="77777777" w:rsidR="001D63FD" w:rsidRDefault="001D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00B020"/>
    <w:multiLevelType w:val="multilevel"/>
    <w:tmpl w:val="6AD4E6B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CDEAB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MTK3NDQ1tjAzNjBV0lEKTi0uzszPAykwrAUAzmVLmiwAAAA="/>
  </w:docVars>
  <w:rsids>
    <w:rsidRoot w:val="00590D07"/>
    <w:rsid w:val="00011C8B"/>
    <w:rsid w:val="000E5BBE"/>
    <w:rsid w:val="001D63FD"/>
    <w:rsid w:val="004E29B3"/>
    <w:rsid w:val="00590D07"/>
    <w:rsid w:val="005D6503"/>
    <w:rsid w:val="00784D58"/>
    <w:rsid w:val="008D6863"/>
    <w:rsid w:val="00B86B75"/>
    <w:rsid w:val="00B931BE"/>
    <w:rsid w:val="00BC48D5"/>
    <w:rsid w:val="00C05203"/>
    <w:rsid w:val="00C36279"/>
    <w:rsid w:val="00C73ACD"/>
    <w:rsid w:val="00CC4519"/>
    <w:rsid w:val="00D30311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5D65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D6503"/>
  </w:style>
  <w:style w:type="paragraph" w:styleId="Footer">
    <w:name w:val="footer"/>
    <w:basedOn w:val="Normal"/>
    <w:link w:val="FooterChar"/>
    <w:unhideWhenUsed/>
    <w:rsid w:val="005D65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D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2019-10-19T06:30:00Z</dcterms:created>
  <dcterms:modified xsi:type="dcterms:W3CDTF">2019-10-19T07:13:00Z</dcterms:modified>
</cp:coreProperties>
</file>